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5" w:rsidRPr="005D5745" w:rsidRDefault="005D5745" w:rsidP="005D5745">
      <w:pPr>
        <w:pBdr>
          <w:bottom w:val="single" w:sz="12" w:space="0" w:color="1A334C"/>
        </w:pBdr>
        <w:spacing w:before="300" w:after="150" w:line="240" w:lineRule="auto"/>
        <w:outlineLvl w:val="2"/>
        <w:rPr>
          <w:rFonts w:ascii="inherit" w:eastAsia="Times New Roman" w:hAnsi="inherit" w:cs="Helvetica"/>
          <w:color w:val="2D5986"/>
          <w:sz w:val="30"/>
          <w:szCs w:val="30"/>
          <w:lang w:eastAsia="it-IT"/>
        </w:rPr>
      </w:pPr>
      <w:r w:rsidRPr="005D5745">
        <w:rPr>
          <w:rFonts w:ascii="inherit" w:eastAsia="Times New Roman" w:hAnsi="inherit" w:cs="Helvetica"/>
          <w:color w:val="2D5986"/>
          <w:sz w:val="30"/>
          <w:szCs w:val="30"/>
          <w:lang w:eastAsia="it-IT"/>
        </w:rPr>
        <w:t xml:space="preserve">Cittadinanza italiana </w:t>
      </w:r>
    </w:p>
    <w:p w:rsidR="005D5745" w:rsidRPr="005D5745" w:rsidRDefault="005D5745" w:rsidP="008A516A">
      <w:pPr>
        <w:spacing w:after="150" w:line="240" w:lineRule="auto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La cittadinanza italiana si acquista per: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residenza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matrimonio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discendenza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acquisto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riacquisto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Le istanze per l'ottenimento della cittadinanza italiana a seguito di residenza o matrimonio vanno presentate alla locale Prefettura.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 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 xml:space="preserve">L'ufficio cittadinanze del Comune di </w:t>
      </w:r>
      <w:r w:rsidR="008A516A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Montà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 xml:space="preserve"> si occupa di:</w:t>
      </w:r>
    </w:p>
    <w:p w:rsidR="008A516A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1) giuramenti per l'acquisizione della cittadinanza italiana per naturalizzazione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 xml:space="preserve">In seguito al decreto di concessione della Cittadinanza per residenza o matrimonio ricevuto in fotocopia dalla Prefettura di Cuneo, la stessa ne cura l'inoltro postale al Comune di </w:t>
      </w:r>
      <w:r w:rsidR="008A516A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Montà.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Cosa fare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 xml:space="preserve">recarsi presso l'ufficio cittadinanze per fissare un appuntamento per rendere il giuramento dinnanzi al Sindaco o ad un suo delegato 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N.B. I figli minori conviventi con chi presta il giuramento diventano anch'essi cittadini italiani, ma raggiunta la maggiore età vi possono rinunciare. (art. 14 legge 91/1992)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 </w:t>
      </w:r>
    </w:p>
    <w:p w:rsidR="005D5745" w:rsidRPr="005D5745" w:rsidRDefault="005D5745" w:rsidP="008A516A">
      <w:pPr>
        <w:spacing w:after="150" w:line="240" w:lineRule="auto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2) riconoscimento della cittadinanza ai cittadini stranieri di origine italiana "</w:t>
      </w:r>
      <w:proofErr w:type="spellStart"/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jure</w:t>
      </w:r>
      <w:proofErr w:type="spellEnd"/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 xml:space="preserve"> </w:t>
      </w:r>
      <w:proofErr w:type="spellStart"/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sanguinis</w:t>
      </w:r>
      <w:proofErr w:type="spellEnd"/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"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Cosa fare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 xml:space="preserve">presentare all'ufficio cittadinanze istanza in bollo da </w:t>
      </w:r>
      <w:r w:rsidR="008A516A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16.00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 xml:space="preserve"> euro e documentazione come da modelli allegati. (art. 1 legge 91/1992)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 xml:space="preserve">• Vedi allegato A per informativa </w:t>
      </w:r>
      <w:proofErr w:type="spellStart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jure</w:t>
      </w:r>
      <w:proofErr w:type="spellEnd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 xml:space="preserve"> </w:t>
      </w:r>
      <w:proofErr w:type="spellStart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sanguinis</w:t>
      </w:r>
      <w:proofErr w:type="spellEnd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 xml:space="preserve">• Vedi allegato B per istanza al Sindaco </w:t>
      </w:r>
      <w:proofErr w:type="spellStart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jure</w:t>
      </w:r>
      <w:proofErr w:type="spellEnd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 xml:space="preserve"> </w:t>
      </w:r>
      <w:proofErr w:type="spellStart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sanguinis</w:t>
      </w:r>
      <w:proofErr w:type="spellEnd"/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 </w:t>
      </w:r>
    </w:p>
    <w:p w:rsidR="005D5745" w:rsidRPr="005D5745" w:rsidRDefault="005D5745" w:rsidP="008A516A">
      <w:pPr>
        <w:spacing w:after="150" w:line="240" w:lineRule="auto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3) ricezione delle dichiarazioni di acquisto o di rinuncia alla cittadinanza nei casi previsti dalla legge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straniero nato in Italia, regolarmente iscritto in anagrafe (art. 4 legge 91/1992)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Cosa fare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Recarsi presso l'ufficio cittadinanze per effettuare la dichiarazione di acquisto, prevista tra il 18° e 19° anno di età, muniti di documento in corso di validità e regolare permesso di soggiorno.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straniero riconosciuto durante la maggiore età (art. 2 legge 91/1992)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Cosa fare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 xml:space="preserve">Recarsi presso l'ufficio cittadinanze per effettuare la dichiarazione di elezione </w:t>
      </w:r>
      <w:proofErr w:type="spellStart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citt.italiana</w:t>
      </w:r>
      <w:proofErr w:type="spellEnd"/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 xml:space="preserve"> entro 1 anno dal riconoscimento, muniti di documento in corso di validità e regolare permesso di soggiorno.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rinuncia alla cittadinanza italiana, con trasferimento all'estero della residenza. (art. 11 legge 91/1992)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rinuncia alla cittadinanza italiana ( resa ai sensi dell'art. 14 legge 91/92) senza trasferimento della residenza all'estero.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Cosa fare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Recarsi presso l'ufficio cittadinanze per effettuare la dichiarazione di rinuncia, muniti di documento in corso di validità.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lastRenderedPageBreak/>
        <w:t> 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4) chi ha perso la cittadinanza italiana in seguito a: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naturalizzazione straniera; (legge 555/1912 in vigore fino al 15.08.1992)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rinuncia con dichiarazione resa all'estero; (art. 11 legge 91/1992 o art. 7 legge 555/1912)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opzione per cittadinanza straniera; (art. 5 legge 123/1983)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• matrimonio con cittadino straniero prima del 15.05.1975 ( L. 151/1975 )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rientrando in Italia e fissando la residenza può riacquistare la cittadinanza italiana (art.13 legge 91/92)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Cosa fare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Recarsi presso l'ufficio cittadinanze muniti di documento in corso di validità e regolare permesso di soggiorno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N.B. Chi non ha intenzione di riacquistare la cittadinanza italiana può rendere dichiarazione di rinuncia al riacquisto sempre entro l'anno dal rientro. (art. 13 legge 91/1992).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 </w:t>
      </w:r>
    </w:p>
    <w:p w:rsidR="005D5745" w:rsidRPr="005D5745" w:rsidRDefault="005D5745" w:rsidP="005D5745">
      <w:pPr>
        <w:spacing w:after="150" w:line="240" w:lineRule="auto"/>
        <w:jc w:val="both"/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</w:pPr>
      <w:r w:rsidRPr="005D5745">
        <w:rPr>
          <w:rFonts w:ascii="Raleway" w:eastAsia="Times New Roman" w:hAnsi="Raleway" w:cs="Helvetica"/>
          <w:i/>
          <w:iCs/>
          <w:color w:val="404040"/>
          <w:sz w:val="24"/>
          <w:szCs w:val="24"/>
          <w:lang w:eastAsia="it-IT"/>
        </w:rPr>
        <w:t>5) l'attribuzione della cittadinanza italiana per automatismi di legge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nei casi di figlio di ignoti, apolidi o di cittadini il cui Stato non riconosce la cittadinanza, viene curata direttamente dall'ufficio cittadinanze senza istanza degli interessati.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Le dichiarazioni per l'acquisto, il riacquisto, la rinuncia e la rinuncia al riacquisto della cittadinanza italiana sono soggette a versamento di 2</w:t>
      </w:r>
      <w:r w:rsidR="004E0ACE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5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t>0 euro indirizzato al Ministero degli Interni da effettuare esclusivamente dopo aver contattato l'ufficio predetto.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Importante</w:t>
      </w:r>
      <w:r w:rsidRPr="005D5745">
        <w:rPr>
          <w:rFonts w:ascii="Raleway" w:eastAsia="Times New Roman" w:hAnsi="Raleway" w:cs="Helvetica"/>
          <w:color w:val="404040"/>
          <w:sz w:val="24"/>
          <w:szCs w:val="24"/>
          <w:lang w:eastAsia="it-IT"/>
        </w:rPr>
        <w:br/>
        <w:t>Vista la particolarità della materia e le innumerevoli sfumature dei casi, la documentazione necessaria verrà indicata direttamente agli interessati dall'ufficio cittadinanze che si consiglia di contattare sempre prima di iniziare qualsiasi procedimento.</w:t>
      </w:r>
    </w:p>
    <w:p w:rsidR="000C4A15" w:rsidRDefault="000C4A15"/>
    <w:sectPr w:rsidR="000C4A15" w:rsidSect="000C4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5745"/>
    <w:rsid w:val="000C4A15"/>
    <w:rsid w:val="00225D11"/>
    <w:rsid w:val="004E0ACE"/>
    <w:rsid w:val="005D5745"/>
    <w:rsid w:val="006C645A"/>
    <w:rsid w:val="008A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D574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D5745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2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1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3</cp:revision>
  <dcterms:created xsi:type="dcterms:W3CDTF">2017-09-12T08:21:00Z</dcterms:created>
  <dcterms:modified xsi:type="dcterms:W3CDTF">2020-04-28T09:53:00Z</dcterms:modified>
</cp:coreProperties>
</file>